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E2" w:rsidRDefault="005542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Договор-оферта № {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contractNumber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}</w:t>
      </w:r>
    </w:p>
    <w:p w:rsidR="003147E2" w:rsidRDefault="005542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                                                                           {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contractSignDate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}</w:t>
      </w:r>
    </w:p>
    <w:p w:rsidR="003147E2" w:rsidRDefault="003147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147E2" w:rsidRDefault="005542D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ИП </w:t>
      </w:r>
      <w:proofErr w:type="spellStart"/>
      <w:r w:rsidR="00AF05F9">
        <w:rPr>
          <w:rFonts w:ascii="Times New Roman" w:eastAsia="Times New Roman" w:hAnsi="Times New Roman" w:cs="Times New Roman"/>
          <w:color w:val="000000"/>
          <w:sz w:val="24"/>
          <w:szCs w:val="24"/>
        </w:rPr>
        <w:t>Брызгунова</w:t>
      </w:r>
      <w:proofErr w:type="spellEnd"/>
      <w:r w:rsidR="00AF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Александровна ОГРН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05F9">
        <w:rPr>
          <w:rFonts w:ascii="Segoe UI" w:hAnsi="Segoe UI" w:cs="Segoe UI"/>
          <w:sz w:val="23"/>
          <w:szCs w:val="23"/>
          <w:shd w:val="clear" w:color="auto" w:fill="FFFFFF"/>
        </w:rPr>
        <w:t>319482700041700</w:t>
      </w:r>
      <w:r w:rsidR="00AF05F9">
        <w:rPr>
          <w:rFonts w:ascii="Segoe UI" w:hAnsi="Segoe UI" w:cs="Segoe UI"/>
          <w:sz w:val="23"/>
          <w:szCs w:val="2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 </w:t>
      </w:r>
      <w:r w:rsidR="00AF05F9">
        <w:rPr>
          <w:rFonts w:ascii="Segoe UI" w:hAnsi="Segoe UI" w:cs="Segoe UI"/>
          <w:sz w:val="23"/>
          <w:szCs w:val="23"/>
          <w:shd w:val="clear" w:color="auto" w:fill="FFFFFF"/>
        </w:rPr>
        <w:t>081402475889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фактический</w:t>
      </w:r>
      <w:r w:rsidR="00AF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F05F9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F05F9">
        <w:rPr>
          <w:rFonts w:ascii="Times New Roman" w:eastAsia="Times New Roman" w:hAnsi="Times New Roman" w:cs="Times New Roman"/>
          <w:color w:val="000000"/>
          <w:sz w:val="24"/>
          <w:szCs w:val="24"/>
        </w:rPr>
        <w:t>Липецкая</w:t>
      </w:r>
      <w:proofErr w:type="gramEnd"/>
      <w:r w:rsidR="00AF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05F9">
        <w:rPr>
          <w:rFonts w:ascii="Times New Roman" w:eastAsia="Times New Roman" w:hAnsi="Times New Roman" w:cs="Times New Roman"/>
          <w:color w:val="000000"/>
          <w:sz w:val="24"/>
          <w:szCs w:val="24"/>
        </w:rPr>
        <w:t>г. Грязи ул. Кленовая дом 14 именуемая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далее «Агент» публикует настоящий Договор-оферту, далее «Договор», представляющий собой публичную оферту по смыслу ст. 437 Гражданского кодекса Российской Федерации в отношении пользователей https://jump.taxi/ , далее «Принципал».</w:t>
      </w:r>
    </w:p>
    <w:p w:rsidR="003147E2" w:rsidRDefault="005542D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акцептом настоящего Договора-оферты просим Вас внимательно ознакомиться с изложенными ниже условиями пользования. Пользуясь сайтом (мобильное приложение) Агента, Вы понимаете изложенные в настоящем Договоре условия и обязуетесь соблюдать их. Если Вы не согласны с какими-либо пунктами Договора, либо они Вам не ясны, то Вы обязаны отказаться от использования Сайта (мобильное приложение) Агента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Пользование Сайтом (мобильное приложение) Агента без согласия с условиями настоящего Договора не допускается.</w:t>
      </w:r>
    </w:p>
    <w:p w:rsidR="003147E2" w:rsidRDefault="005542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Настоящий Договор-оферта вступает в силу с момента его акцепта Принципалом.</w:t>
      </w:r>
    </w:p>
    <w:p w:rsidR="003147E2" w:rsidRDefault="00314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7E2" w:rsidRDefault="005542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Термины и определения</w:t>
      </w:r>
    </w:p>
    <w:p w:rsidR="003147E2" w:rsidRDefault="003147E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47E2" w:rsidRDefault="005542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целей настоящего Договора используются следующие термины: </w:t>
      </w:r>
    </w:p>
    <w:p w:rsidR="003147E2" w:rsidRDefault="005542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Акцепт - полное и безоговорочное принятие Принципалом условий настоящего Договора путем использования в любой форме сайта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  Агента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47E2" w:rsidRDefault="005542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Принципал – физическое лицо, использующее сайт (мобильное приложение) Агента в любой форме в соответствии с настоящим Договором.</w:t>
      </w:r>
    </w:p>
    <w:p w:rsidR="003147E2" w:rsidRDefault="005542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Договор-оферта – настоящий Договор, заключаемый Сторонами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офертно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-акцептной форме без подписания отдельного письменного документа.  </w:t>
      </w:r>
    </w:p>
    <w:p w:rsidR="003147E2" w:rsidRDefault="005542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- мобильное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 сервис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интернет, расположенный по адресу https://play.google.com/store/apps/details?id=cards.baranka&amp;hl=ru</w:t>
      </w:r>
    </w:p>
    <w:p w:rsidR="003147E2" w:rsidRDefault="005542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Стороны – Агент и Принципал совместно. </w:t>
      </w:r>
    </w:p>
    <w:p w:rsidR="003147E2" w:rsidRDefault="003147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7E2" w:rsidRDefault="005542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Акцепт Договора-оферты</w:t>
      </w:r>
    </w:p>
    <w:p w:rsidR="003147E2" w:rsidRDefault="003147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47E2" w:rsidRDefault="005542D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Принципал, имеющий намерение воспользоваться услугами Агента перед заказом услуг по Договору обязан акцептовать настоящий Договор-оферту, а также Политику конфиденциальности, расположенную по адресу: </w:t>
      </w:r>
      <w:r w:rsidR="00AF05F9" w:rsidRPr="00AF05F9">
        <w:rPr>
          <w:rFonts w:ascii="Times New Roman" w:eastAsia="Times New Roman" w:hAnsi="Times New Roman" w:cs="Times New Roman"/>
          <w:color w:val="000000"/>
          <w:sz w:val="24"/>
          <w:szCs w:val="24"/>
        </w:rPr>
        <w:t>https://taxikasta.ru/__user_agreement</w:t>
      </w:r>
    </w:p>
    <w:p w:rsidR="003147E2" w:rsidRDefault="005542D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Акцептом Договора-оферты признается регистрация на сайте Агента.</w:t>
      </w:r>
    </w:p>
    <w:p w:rsidR="003147E2" w:rsidRDefault="005542D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допускается акцепт настоящего Договора-оферты под условиями, либо с оговорками. </w:t>
      </w:r>
    </w:p>
    <w:p w:rsidR="003147E2" w:rsidRDefault="005542D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Акцепт настоящего Договора-оферты возможен при одновременном соблюдении следующих условий: </w:t>
      </w:r>
    </w:p>
    <w:p w:rsidR="003147E2" w:rsidRDefault="005542D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Внимательное прочтение Принципалом всех условий настоящего Договора-оферты и Политики конфиденциальности.</w:t>
      </w:r>
    </w:p>
    <w:p w:rsidR="003147E2" w:rsidRDefault="005542D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 Принципала соблюдать все условия настоящего Договора-оферты и Политики конфиденциальности. </w:t>
      </w:r>
    </w:p>
    <w:p w:rsidR="003147E2" w:rsidRDefault="003147E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47E2" w:rsidRDefault="005542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Договора</w:t>
      </w:r>
    </w:p>
    <w:p w:rsidR="003147E2" w:rsidRDefault="003147E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47E2" w:rsidRDefault="005542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условиям настоящего Договора, Агент обязуется от имени и за счет Принципала находить и передавать Принципалу заказы на его услуги по перевозке пассажиров или курьерской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доставке  посредством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программного обеспечения, установленного на электронное устройство Принципала (службы заказа такси Яндекс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UBER,</w:t>
      </w:r>
      <w:r w:rsidR="00AF05F9" w:rsidRPr="00AF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водитель).</w:t>
      </w:r>
    </w:p>
    <w:p w:rsidR="003147E2" w:rsidRDefault="005542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настоящего Договора Агент также обязуется принимать на свой счет денежные средства клиентов Принципала, бонусы служб заказа такси, предназначенные водителям и курьерам, и перечислять их Принципалу за вычетом своего вознаграждения и за вычетом понесенных расходов, связанным с исполнением своих обязательств по настоящему Договору.</w:t>
      </w:r>
    </w:p>
    <w:p w:rsidR="003147E2" w:rsidRDefault="005542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Услуги, оказываемые клиентам Принципала, оказывает непосредственно Принципал, Агент клиентам услуги не оказывает и ответственности за них не несет.</w:t>
      </w:r>
    </w:p>
    <w:p w:rsidR="003147E2" w:rsidRDefault="00314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7E2" w:rsidRDefault="005542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Обязанности Сторон</w:t>
      </w:r>
    </w:p>
    <w:p w:rsidR="003147E2" w:rsidRDefault="003147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47E2" w:rsidRDefault="005542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Агент обязан:</w:t>
      </w:r>
    </w:p>
    <w:p w:rsidR="003147E2" w:rsidRDefault="00314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7E2" w:rsidRDefault="005542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условиями настоящего Договора находить клиентов для Принципала и передавать информацию о заказах Принципалу.</w:t>
      </w:r>
    </w:p>
    <w:p w:rsidR="003147E2" w:rsidRDefault="005542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перечислять Принципалу денежные средства, поступающие от клиентов Принципала, а именно перечислять в следующие сроки: в течение 14 дней с момента поступления денежных средств на счет Агента.</w:t>
      </w:r>
    </w:p>
    <w:p w:rsidR="003147E2" w:rsidRDefault="005542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Принципал обязан:</w:t>
      </w:r>
    </w:p>
    <w:p w:rsidR="003147E2" w:rsidRDefault="00314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7E2" w:rsidRDefault="005542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Уплатить вознаграждение Агенту за его услуги. Вознаграждение уплачивается путем удержания Агентом своего вознаграждения из суммы, поступившей на счет Агента от клиентов Принципала.</w:t>
      </w:r>
    </w:p>
    <w:p w:rsidR="003147E2" w:rsidRDefault="005542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нести ответственность перед клиентами, заказы от которых были им получены от Агента.</w:t>
      </w:r>
    </w:p>
    <w:p w:rsidR="003147E2" w:rsidRDefault="005542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Нести за свой счет расходы, связанные с исполнением Агентом поручения Принципала.</w:t>
      </w:r>
    </w:p>
    <w:p w:rsidR="003147E2" w:rsidRDefault="003147E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7E2" w:rsidRDefault="005542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Вознаграждение Агента</w:t>
      </w:r>
    </w:p>
    <w:p w:rsidR="003147E2" w:rsidRDefault="003147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7E2" w:rsidRDefault="00554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Размер вознаграждения Агента по на</w:t>
      </w:r>
      <w:r w:rsidR="00AF05F9">
        <w:rPr>
          <w:rFonts w:ascii="Times New Roman" w:eastAsia="Times New Roman" w:hAnsi="Times New Roman" w:cs="Times New Roman"/>
          <w:sz w:val="24"/>
          <w:szCs w:val="24"/>
        </w:rPr>
        <w:t>стоящему Договору составляет от 5% до 3%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суммы каждого заказа через службу заказа такси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Яндекс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UBER, </w:t>
      </w:r>
      <w:r w:rsidR="00AF05F9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</w:rPr>
        <w:t>DIDI</w:t>
      </w:r>
      <w:r w:rsidR="00AF05F9">
        <w:rPr>
          <w:rFonts w:ascii="Times New Roman" w:eastAsia="Times New Roman" w:hAnsi="Times New Roman" w:cs="Times New Roman"/>
          <w:sz w:val="24"/>
          <w:szCs w:val="24"/>
        </w:rPr>
        <w:t xml:space="preserve"> 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7E2" w:rsidRDefault="00554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Сумма вознаграждения Агента не облагается НДС.</w:t>
      </w:r>
    </w:p>
    <w:p w:rsidR="003147E2" w:rsidRDefault="00554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Вознаграждение Агента оплачивается путем удержания суммы вознаграждения из полученных Агентом на свой счет денежных средств за заказы клиентов Принципала.</w:t>
      </w:r>
    </w:p>
    <w:p w:rsidR="003147E2" w:rsidRDefault="00554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Перечисление денежных средств Принципалу осуществляется помимо вычета суммы агентского вознаграждения также за вычетом понесенных Агентом расходов, а именно за вычетом понесенных расходов на оплату услуг службы заказа такси.</w:t>
      </w:r>
    </w:p>
    <w:p w:rsidR="003147E2" w:rsidRDefault="003147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147E2" w:rsidRDefault="005542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Ответственность Сторон</w:t>
      </w:r>
    </w:p>
    <w:p w:rsidR="003147E2" w:rsidRDefault="003147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147E2" w:rsidRDefault="005542D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ненадлежащее исполнение, либо неисполнение обязательств, предусмотренных настоящим Договором, Стороны несут ответственность в соответствии с действующим законодательством.</w:t>
      </w:r>
    </w:p>
    <w:p w:rsidR="003147E2" w:rsidRDefault="005542D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не несут ответственности за нарушение принятых на себя по настоящему Договору обязательств по причине наступления обстоятельств непреодолимой силы.</w:t>
      </w:r>
    </w:p>
    <w:p w:rsidR="003147E2" w:rsidRDefault="005542D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Всю ответственность за оказание услуг клиентам несет непосредственно Принципал, Агент никакой ответственности перед клиентами Принципала не несет, поскольку никак не участвует в оказании услуг, а только находит клиентов для Принципала.</w:t>
      </w:r>
    </w:p>
    <w:p w:rsidR="003147E2" w:rsidRDefault="003147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147E2" w:rsidRDefault="005542DC">
      <w:pPr>
        <w:pStyle w:val="5"/>
        <w:numPr>
          <w:ilvl w:val="0"/>
          <w:numId w:val="1"/>
        </w:numPr>
        <w:shd w:val="clear" w:color="auto" w:fill="FFFFFF"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Интеллектуальная собственность</w:t>
      </w:r>
    </w:p>
    <w:p w:rsidR="003147E2" w:rsidRDefault="003147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147E2" w:rsidRDefault="005542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Принципал признает, что Сайт, его интерфейс и содержание (включая, но не ограничиваясь элементами дизайна, текстом, графическими изображениями, иллюстрациями, видео, скриптами, программами, музыкой, звуками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 объектами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подборками, связанными с Сайтом) защищены авторским правом, товарными знаками, патентами и иными правами, которые принадлежат Агенту или иным законным правообладателям.</w:t>
      </w:r>
    </w:p>
    <w:p w:rsidR="003147E2" w:rsidRDefault="005542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Принципал не вправе воспроизводить, копировать, изменять, уничтожать, перерабатывать (включая выполнение любого перевода или локализации), продавать, сдавать в прокат, опубликовывать, скачивать, иным образом распространять Сайт либо его компоненты,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декомпилировать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иным образом пытаться извлечь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исходный код компонентов Сайта, являющихся программным обеспечением, а также изменять функционал Сайта без предварительного письменного согласия Агента.</w:t>
      </w:r>
    </w:p>
    <w:p w:rsidR="003147E2" w:rsidRDefault="005542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Принципал не вправе удалять и/или изменять какую-либо информацию, размещенную Агентом в рамках Сайта, в том числе знаки охраны авторского права и средств индивидуализации.</w:t>
      </w:r>
    </w:p>
    <w:p w:rsidR="003147E2" w:rsidRDefault="005542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иное явным образом не установлено в настоящем Договоре, ничто в настоящем Договоре не может быть рассмотрено как передача исключительных прав на Сайт и/или его компоненты Принципалу.</w:t>
      </w:r>
    </w:p>
    <w:p w:rsidR="003147E2" w:rsidRDefault="003147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147E2" w:rsidRDefault="005542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Документооборот</w:t>
      </w:r>
    </w:p>
    <w:p w:rsidR="003147E2" w:rsidRDefault="003147E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47E2" w:rsidRDefault="005542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 документооборот между Сторонами по настоящему Договору имеет юридическую силу равную юридической силе обычного письменного документооборота.</w:t>
      </w:r>
    </w:p>
    <w:p w:rsidR="003147E2" w:rsidRDefault="005542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признают юридическую силу за электронными письмами – документами, направленными по электронной почте (e-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Такие документы являются документами, составленными в простой письменной форме и подписанными аналогом собственноручной подписи (адресом электронной почты), поскольку только сами Стороны и уполномоченные ими лица имеют доступ к соответствующим средствам связи – адресам электронной почты. </w:t>
      </w:r>
    </w:p>
    <w:p w:rsidR="003147E2" w:rsidRDefault="005542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отправленные по электронной почте одной Стороной, считаются полученными другой Стороной в день их фактического получения, а сроки, течение которых зависит от времени получения документа Стороной, начинают исчисляться со следующего дня. </w:t>
      </w:r>
    </w:p>
    <w:p w:rsidR="003147E2" w:rsidRDefault="005542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документы, в соответствии с настоящим Договором, в полной мере могут быть использованы для подтверждения заключенных и совершенных сделок, правоотношений Сторон, в том числе могут быть использованы в качестве доказательств в правоохранительных органах, третейском суде, судебных органах, при рассмотрении споров по гражданско-правовым сделкам и т.п., а также подтверждают их действительность и юридическую силу.</w:t>
      </w:r>
    </w:p>
    <w:p w:rsidR="003147E2" w:rsidRDefault="003147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147E2" w:rsidRDefault="005542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Решение спорных вопросов</w:t>
      </w:r>
    </w:p>
    <w:p w:rsidR="003147E2" w:rsidRDefault="003147E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47E2" w:rsidRDefault="005542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возникшие между Сторонами споры разрешаются путем переговоров.</w:t>
      </w:r>
    </w:p>
    <w:p w:rsidR="003147E2" w:rsidRDefault="005542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пришли к соглашению, что претензионный (досудебный) порядок урегулирования споров, возникших в результате исполнения настоящего Договора, является для них обязательным.</w:t>
      </w:r>
    </w:p>
    <w:p w:rsidR="003147E2" w:rsidRDefault="005542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Претензии по настоящему Договору могут направляться Сторонами по электронной почте.</w:t>
      </w:r>
    </w:p>
    <w:p w:rsidR="003147E2" w:rsidRDefault="005542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договорились, что срок ответа на претензию составляет не более 15 календарных дней.</w:t>
      </w:r>
    </w:p>
    <w:p w:rsidR="003147E2" w:rsidRDefault="005542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возникновения судебного спора, спор передается на рассмотрение в суд по месту нахождения Агента.</w:t>
      </w:r>
    </w:p>
    <w:p w:rsidR="003147E2" w:rsidRDefault="003147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47E2" w:rsidRDefault="005542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изменения и расторжения договора</w:t>
      </w:r>
    </w:p>
    <w:p w:rsidR="003147E2" w:rsidRDefault="003147E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47E2" w:rsidRDefault="005542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Договор-оферта может быть в любое время изменен Агентом в одностороннем порядке. </w:t>
      </w:r>
    </w:p>
    <w:p w:rsidR="003147E2" w:rsidRDefault="005542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из Сторон имеет право расторгнуть настоящий Договор в одностороннем порядке, направив другой Стороне уведомление о расторжении Договора за 15 дней до даты расторжения.</w:t>
      </w:r>
    </w:p>
    <w:p w:rsidR="003147E2" w:rsidRDefault="003147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147E2" w:rsidRDefault="005542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Прочие условия</w:t>
      </w:r>
    </w:p>
    <w:p w:rsidR="003147E2" w:rsidRDefault="003147E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47E2" w:rsidRDefault="005542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согласовали, что во всем ином, что не предусмотрено настоящим договором, будут применяться нормы действующего законодательства.</w:t>
      </w:r>
    </w:p>
    <w:p w:rsidR="003147E2" w:rsidRDefault="005542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содержит весь объем соглашений между сторонами в отношении предмета настоящего договора, которые отменяют и делают 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настоящего договора.</w:t>
      </w:r>
    </w:p>
    <w:p w:rsidR="003147E2" w:rsidRDefault="005542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из Сторон обязана своевременно уведомлять другую Сторону об изменении своих реквизитов.</w:t>
      </w:r>
    </w:p>
    <w:p w:rsidR="003147E2" w:rsidRDefault="003147E2">
      <w:pPr>
        <w:pBdr>
          <w:top w:val="nil"/>
          <w:left w:val="nil"/>
          <w:bottom w:val="nil"/>
          <w:right w:val="nil"/>
          <w:between w:val="nil"/>
        </w:pBdr>
        <w:tabs>
          <w:tab w:val="left" w:pos="112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47E2" w:rsidRDefault="005542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Реквизиты Агента</w:t>
      </w:r>
      <w:bookmarkStart w:id="1" w:name="_GoBack"/>
      <w:bookmarkEnd w:id="1"/>
    </w:p>
    <w:tbl>
      <w:tblPr>
        <w:tblStyle w:val="a5"/>
        <w:tblW w:w="96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2"/>
        <w:gridCol w:w="4813"/>
      </w:tblGrid>
      <w:tr w:rsidR="003147E2">
        <w:trPr>
          <w:trHeight w:val="366"/>
        </w:trPr>
        <w:tc>
          <w:tcPr>
            <w:tcW w:w="4812" w:type="dxa"/>
          </w:tcPr>
          <w:p w:rsidR="003147E2" w:rsidRDefault="005542DC">
            <w:pPr>
              <w:rPr>
                <w:b/>
              </w:rPr>
            </w:pPr>
            <w:r>
              <w:rPr>
                <w:b/>
              </w:rPr>
              <w:t>Агент:</w:t>
            </w:r>
          </w:p>
        </w:tc>
        <w:tc>
          <w:tcPr>
            <w:tcW w:w="4813" w:type="dxa"/>
          </w:tcPr>
          <w:p w:rsidR="003147E2" w:rsidRDefault="005542DC">
            <w:pPr>
              <w:rPr>
                <w:b/>
              </w:rPr>
            </w:pPr>
            <w:r>
              <w:rPr>
                <w:b/>
              </w:rPr>
              <w:t>Принципал:</w:t>
            </w:r>
          </w:p>
        </w:tc>
      </w:tr>
      <w:tr w:rsidR="003147E2">
        <w:trPr>
          <w:trHeight w:val="2560"/>
        </w:trPr>
        <w:tc>
          <w:tcPr>
            <w:tcW w:w="4812" w:type="dxa"/>
          </w:tcPr>
          <w:p w:rsidR="001A2D7E" w:rsidRDefault="001A2D7E" w:rsidP="001A2D7E">
            <w:pPr>
              <w:shd w:val="clear" w:color="auto" w:fill="FFFFFF"/>
              <w:rPr>
                <w:rFonts w:ascii="Helvetica" w:hAnsi="Helvetica"/>
                <w:color w:val="1F2224"/>
              </w:rPr>
            </w:pPr>
            <w:r>
              <w:rPr>
                <w:rFonts w:ascii="Helvetica" w:hAnsi="Helvetica"/>
                <w:color w:val="1F2224"/>
              </w:rPr>
              <w:t>И</w:t>
            </w:r>
            <w:r>
              <w:rPr>
                <w:rFonts w:asciiTheme="minorHAnsi" w:hAnsiTheme="minorHAnsi"/>
                <w:color w:val="1F2224"/>
              </w:rPr>
              <w:t xml:space="preserve">ндивидуальный предприниматель </w:t>
            </w:r>
            <w:proofErr w:type="spellStart"/>
            <w:r>
              <w:rPr>
                <w:rFonts w:ascii="Helvetica" w:hAnsi="Helvetica"/>
                <w:color w:val="1F2224"/>
              </w:rPr>
              <w:t>Брызгунова</w:t>
            </w:r>
            <w:proofErr w:type="spellEnd"/>
            <w:r>
              <w:rPr>
                <w:rFonts w:ascii="Helvetica" w:hAnsi="Helvetica"/>
                <w:color w:val="1F2224"/>
              </w:rPr>
              <w:t xml:space="preserve"> Татьяна Александровна</w:t>
            </w:r>
          </w:p>
          <w:p w:rsidR="001A2D7E" w:rsidRDefault="001A2D7E" w:rsidP="001A2D7E">
            <w:pPr>
              <w:shd w:val="clear" w:color="auto" w:fill="FFFFFF"/>
              <w:rPr>
                <w:rFonts w:ascii="Helvetica" w:hAnsi="Helvetica"/>
                <w:color w:val="1F2224"/>
              </w:rPr>
            </w:pPr>
            <w:r>
              <w:rPr>
                <w:rFonts w:ascii="Helvetica" w:hAnsi="Helvetica"/>
                <w:color w:val="1F2224"/>
              </w:rPr>
              <w:t>Юридический адрес: 399054, РОССИЯ, ЛИПЕЦКАЯ ОБЛ, Г ГРЯЗИ, УЛ КЛЕНОВАЯ, 14</w:t>
            </w:r>
          </w:p>
          <w:p w:rsidR="001A2D7E" w:rsidRDefault="001A2D7E" w:rsidP="001A2D7E">
            <w:pPr>
              <w:shd w:val="clear" w:color="auto" w:fill="FFFFFF"/>
              <w:rPr>
                <w:rFonts w:ascii="Helvetica" w:hAnsi="Helvetica"/>
                <w:color w:val="1F2224"/>
              </w:rPr>
            </w:pPr>
            <w:r>
              <w:rPr>
                <w:rFonts w:ascii="Helvetica" w:hAnsi="Helvetica"/>
                <w:b/>
                <w:bCs/>
                <w:color w:val="1F2224"/>
              </w:rPr>
              <w:t>ИНН 081402475889</w:t>
            </w:r>
          </w:p>
          <w:p w:rsidR="001A2D7E" w:rsidRDefault="001A2D7E" w:rsidP="001A2D7E">
            <w:pPr>
              <w:shd w:val="clear" w:color="auto" w:fill="FFFFFF"/>
              <w:rPr>
                <w:rFonts w:ascii="Helvetica" w:hAnsi="Helvetica"/>
                <w:color w:val="1F2224"/>
              </w:rPr>
            </w:pPr>
            <w:r>
              <w:rPr>
                <w:rFonts w:ascii="Helvetica" w:hAnsi="Helvetica"/>
                <w:b/>
                <w:bCs/>
                <w:color w:val="1F2224"/>
              </w:rPr>
              <w:t>ОГРН 319482700041700</w:t>
            </w:r>
          </w:p>
          <w:p w:rsidR="001A2D7E" w:rsidRDefault="001A2D7E" w:rsidP="001A2D7E">
            <w:pPr>
              <w:shd w:val="clear" w:color="auto" w:fill="FFFFFF"/>
              <w:rPr>
                <w:rFonts w:ascii="Helvetica" w:hAnsi="Helvetica"/>
                <w:color w:val="1F2224"/>
              </w:rPr>
            </w:pPr>
            <w:r>
              <w:rPr>
                <w:rFonts w:ascii="Helvetica" w:hAnsi="Helvetica"/>
                <w:color w:val="1F2224"/>
              </w:rPr>
              <w:t xml:space="preserve">Расчетный счет40802810800001177151 </w:t>
            </w:r>
          </w:p>
          <w:p w:rsidR="001A2D7E" w:rsidRDefault="001A2D7E" w:rsidP="001A2D7E">
            <w:pPr>
              <w:shd w:val="clear" w:color="auto" w:fill="FFFFFF"/>
              <w:rPr>
                <w:rFonts w:ascii="Helvetica" w:hAnsi="Helvetica"/>
                <w:color w:val="1F2224"/>
              </w:rPr>
            </w:pPr>
            <w:proofErr w:type="spellStart"/>
            <w:r>
              <w:rPr>
                <w:rFonts w:ascii="Helvetica" w:hAnsi="Helvetica"/>
                <w:color w:val="1F2224"/>
              </w:rPr>
              <w:t>БанкАО</w:t>
            </w:r>
            <w:proofErr w:type="spellEnd"/>
            <w:r>
              <w:rPr>
                <w:rFonts w:ascii="Helvetica" w:hAnsi="Helvetica"/>
                <w:color w:val="1F2224"/>
              </w:rPr>
              <w:t xml:space="preserve"> "ТИНЬКОФФ БАНК"</w:t>
            </w:r>
          </w:p>
          <w:p w:rsidR="001A2D7E" w:rsidRDefault="001A2D7E" w:rsidP="001A2D7E">
            <w:pPr>
              <w:shd w:val="clear" w:color="auto" w:fill="FFFFFF"/>
              <w:rPr>
                <w:rFonts w:ascii="Helvetica" w:hAnsi="Helvetica"/>
                <w:color w:val="1F2224"/>
              </w:rPr>
            </w:pPr>
            <w:r>
              <w:rPr>
                <w:rFonts w:ascii="Helvetica" w:hAnsi="Helvetica"/>
                <w:color w:val="1F2224"/>
              </w:rPr>
              <w:t>Юридический адрес банка:</w:t>
            </w:r>
          </w:p>
          <w:p w:rsidR="001A2D7E" w:rsidRDefault="001A2D7E" w:rsidP="001A2D7E">
            <w:pPr>
              <w:shd w:val="clear" w:color="auto" w:fill="FFFFFF"/>
              <w:rPr>
                <w:rFonts w:ascii="Helvetica" w:hAnsi="Helvetica"/>
                <w:color w:val="1F2224"/>
              </w:rPr>
            </w:pPr>
            <w:r>
              <w:rPr>
                <w:rFonts w:ascii="Helvetica" w:hAnsi="Helvetica"/>
                <w:color w:val="1F2224"/>
              </w:rPr>
              <w:t>Москва, 123060, 1-й Волоколамский проезд, д. 10, стр. 1</w:t>
            </w:r>
          </w:p>
          <w:p w:rsidR="001A2D7E" w:rsidRDefault="001A2D7E" w:rsidP="001A2D7E">
            <w:pPr>
              <w:shd w:val="clear" w:color="auto" w:fill="FFFFFF"/>
              <w:rPr>
                <w:rFonts w:ascii="Helvetica" w:hAnsi="Helvetica"/>
                <w:color w:val="1F2224"/>
              </w:rPr>
            </w:pPr>
            <w:proofErr w:type="spellStart"/>
            <w:r>
              <w:rPr>
                <w:rFonts w:ascii="Helvetica" w:hAnsi="Helvetica"/>
                <w:color w:val="1F2224"/>
              </w:rPr>
              <w:t>Корр.счет</w:t>
            </w:r>
            <w:proofErr w:type="spellEnd"/>
            <w:r>
              <w:rPr>
                <w:rFonts w:ascii="Helvetica" w:hAnsi="Helvetica"/>
                <w:color w:val="1F2224"/>
              </w:rPr>
              <w:t xml:space="preserve"> банка 30101810145250000974 </w:t>
            </w:r>
          </w:p>
          <w:p w:rsidR="001A2D7E" w:rsidRDefault="001A2D7E" w:rsidP="001A2D7E">
            <w:pPr>
              <w:shd w:val="clear" w:color="auto" w:fill="FFFFFF"/>
              <w:rPr>
                <w:rFonts w:ascii="Helvetica" w:hAnsi="Helvetica"/>
                <w:color w:val="1F2224"/>
              </w:rPr>
            </w:pPr>
            <w:r>
              <w:rPr>
                <w:rFonts w:ascii="Helvetica" w:hAnsi="Helvetica"/>
                <w:color w:val="1F2224"/>
              </w:rPr>
              <w:t>ИНН банка 7710140679</w:t>
            </w:r>
          </w:p>
          <w:p w:rsidR="001A2D7E" w:rsidRDefault="001A2D7E" w:rsidP="001A2D7E">
            <w:pPr>
              <w:shd w:val="clear" w:color="auto" w:fill="FFFFFF"/>
              <w:rPr>
                <w:rFonts w:ascii="Helvetica" w:hAnsi="Helvetica"/>
                <w:color w:val="1F2224"/>
              </w:rPr>
            </w:pPr>
            <w:r>
              <w:rPr>
                <w:rFonts w:ascii="Helvetica" w:hAnsi="Helvetica"/>
                <w:color w:val="1F2224"/>
              </w:rPr>
              <w:t>БИК банка 044525974</w:t>
            </w:r>
          </w:p>
          <w:p w:rsidR="001A2D7E" w:rsidRDefault="001A2D7E" w:rsidP="001A2D7E">
            <w:pPr>
              <w:shd w:val="clear" w:color="auto" w:fill="FFFFFF"/>
              <w:rPr>
                <w:rFonts w:ascii="Helvetica" w:hAnsi="Helvetica"/>
                <w:color w:val="1F2224"/>
              </w:rPr>
            </w:pPr>
            <w:r>
              <w:rPr>
                <w:rFonts w:ascii="Helvetica" w:hAnsi="Helvetica"/>
                <w:color w:val="1F2224"/>
              </w:rPr>
              <w:t>Тел.: 8 996 929 08 23</w:t>
            </w:r>
          </w:p>
          <w:p w:rsidR="001A2D7E" w:rsidRDefault="001A2D7E" w:rsidP="001A2D7E">
            <w:pPr>
              <w:shd w:val="clear" w:color="auto" w:fill="FFFFFF"/>
              <w:rPr>
                <w:rFonts w:ascii="Helvetica" w:hAnsi="Helvetica"/>
                <w:color w:val="1F2224"/>
              </w:rPr>
            </w:pPr>
            <w:r>
              <w:rPr>
                <w:rFonts w:ascii="Helvetica" w:hAnsi="Helvetica"/>
                <w:color w:val="1F2224"/>
              </w:rPr>
              <w:t>E-</w:t>
            </w:r>
            <w:proofErr w:type="spellStart"/>
            <w:r>
              <w:rPr>
                <w:rFonts w:ascii="Helvetica" w:hAnsi="Helvetica"/>
                <w:color w:val="1F2224"/>
              </w:rPr>
              <w:t>mail</w:t>
            </w:r>
            <w:proofErr w:type="spellEnd"/>
            <w:r>
              <w:rPr>
                <w:rFonts w:ascii="Helvetica" w:hAnsi="Helvetica"/>
                <w:color w:val="1F2224"/>
              </w:rPr>
              <w:t>: kastataxi@yandex.ru</w:t>
            </w:r>
          </w:p>
          <w:p w:rsidR="003147E2" w:rsidRDefault="001A2D7E" w:rsidP="001A2D7E">
            <w:r>
              <w:t xml:space="preserve"> </w:t>
            </w:r>
          </w:p>
        </w:tc>
        <w:tc>
          <w:tcPr>
            <w:tcW w:w="4813" w:type="dxa"/>
          </w:tcPr>
          <w:p w:rsidR="003147E2" w:rsidRDefault="005542DC">
            <w:r>
              <w:t>ФИО: {</w:t>
            </w:r>
            <w:proofErr w:type="spellStart"/>
            <w:r>
              <w:t>contractFullName</w:t>
            </w:r>
            <w:proofErr w:type="spellEnd"/>
            <w:r>
              <w:t>}</w:t>
            </w:r>
          </w:p>
          <w:p w:rsidR="003147E2" w:rsidRDefault="005542DC">
            <w:r>
              <w:t>паспорт гражданина РФ: {</w:t>
            </w:r>
            <w:proofErr w:type="spellStart"/>
            <w:r>
              <w:t>passportNumber</w:t>
            </w:r>
            <w:proofErr w:type="spellEnd"/>
            <w:r>
              <w:t>}</w:t>
            </w:r>
          </w:p>
          <w:p w:rsidR="003147E2" w:rsidRDefault="005542DC">
            <w:r>
              <w:t>дата выдачи паспорта: {</w:t>
            </w:r>
            <w:proofErr w:type="spellStart"/>
            <w:r>
              <w:t>passportIssueDate</w:t>
            </w:r>
            <w:proofErr w:type="spellEnd"/>
            <w:r>
              <w:t>}</w:t>
            </w:r>
          </w:p>
          <w:p w:rsidR="003147E2" w:rsidRDefault="005542DC">
            <w:r>
              <w:t>номер телефона: {</w:t>
            </w:r>
            <w:proofErr w:type="spellStart"/>
            <w:r>
              <w:t>phone</w:t>
            </w:r>
            <w:proofErr w:type="spellEnd"/>
            <w:r>
              <w:t>}</w:t>
            </w:r>
          </w:p>
          <w:p w:rsidR="003147E2" w:rsidRDefault="005542DC">
            <w:r>
              <w:t>адрес электронной почты: {</w:t>
            </w:r>
            <w:proofErr w:type="spellStart"/>
            <w:r>
              <w:t>email</w:t>
            </w:r>
            <w:proofErr w:type="spellEnd"/>
            <w:r>
              <w:t>}</w:t>
            </w:r>
          </w:p>
          <w:p w:rsidR="003147E2" w:rsidRDefault="003147E2"/>
        </w:tc>
      </w:tr>
      <w:tr w:rsidR="003147E2">
        <w:trPr>
          <w:trHeight w:val="3272"/>
        </w:trPr>
        <w:tc>
          <w:tcPr>
            <w:tcW w:w="4812" w:type="dxa"/>
          </w:tcPr>
          <w:p w:rsidR="003147E2" w:rsidRDefault="005542DC" w:rsidP="001A2D7E">
            <w:r>
              <w:br/>
            </w:r>
            <w:r w:rsidR="001A2D7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Строка подписи Microsoft Office..." style="width:192pt;height:96pt">
                  <v:imagedata r:id="rId5" o:title=""/>
                  <o:lock v:ext="edit" ungrouping="t" rotation="t" cropping="t" verticies="t" text="t" grouping="t"/>
                  <o:signatureline v:ext="edit" id="{3E0E587F-E483-40AB-B162-865A48AFA5F4}" provid="{00000000-0000-0000-0000-000000000000}" o:suggestedsigner="Т.А Брызгунова" o:suggestedsigner2="Директор" issignatureline="t"/>
                </v:shape>
              </w:pict>
            </w:r>
          </w:p>
        </w:tc>
        <w:tc>
          <w:tcPr>
            <w:tcW w:w="4813" w:type="dxa"/>
          </w:tcPr>
          <w:p w:rsidR="003147E2" w:rsidRDefault="005542DC">
            <w:r>
              <w:t>ФИО {</w:t>
            </w:r>
            <w:proofErr w:type="spellStart"/>
            <w:r>
              <w:t>contractFullName</w:t>
            </w:r>
            <w:proofErr w:type="spellEnd"/>
            <w:r>
              <w:t xml:space="preserve">} </w:t>
            </w:r>
          </w:p>
          <w:p w:rsidR="003147E2" w:rsidRDefault="003147E2"/>
          <w:p w:rsidR="003147E2" w:rsidRDefault="005542DC">
            <w:r>
              <w:t>{</w:t>
            </w:r>
            <w:proofErr w:type="spellStart"/>
            <w:r>
              <w:t>stamp</w:t>
            </w:r>
            <w:proofErr w:type="spellEnd"/>
            <w:r>
              <w:t>}</w:t>
            </w:r>
          </w:p>
          <w:p w:rsidR="003147E2" w:rsidRDefault="003147E2"/>
          <w:p w:rsidR="003147E2" w:rsidRDefault="003147E2"/>
          <w:p w:rsidR="003147E2" w:rsidRDefault="003147E2"/>
        </w:tc>
      </w:tr>
    </w:tbl>
    <w:p w:rsidR="003147E2" w:rsidRDefault="003147E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47E2" w:rsidRDefault="003147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7E2" w:rsidRDefault="003147E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147E2">
      <w:pgSz w:w="11906" w:h="16838"/>
      <w:pgMar w:top="227" w:right="312" w:bottom="238" w:left="22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altName w:val="Calibr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96A7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41354CBC"/>
    <w:multiLevelType w:val="multilevel"/>
    <w:tmpl w:val="FFFFFFFF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10" w:hanging="360"/>
      </w:pPr>
    </w:lvl>
    <w:lvl w:ilvl="2">
      <w:start w:val="1"/>
      <w:numFmt w:val="decimal"/>
      <w:lvlText w:val="%1.%2.%3"/>
      <w:lvlJc w:val="left"/>
      <w:pPr>
        <w:ind w:left="2220" w:hanging="720"/>
      </w:pPr>
    </w:lvl>
    <w:lvl w:ilvl="3">
      <w:start w:val="1"/>
      <w:numFmt w:val="decimal"/>
      <w:lvlText w:val="%1.%2.%3.%4"/>
      <w:lvlJc w:val="left"/>
      <w:pPr>
        <w:ind w:left="2970" w:hanging="720"/>
      </w:pPr>
    </w:lvl>
    <w:lvl w:ilvl="4">
      <w:start w:val="1"/>
      <w:numFmt w:val="decimal"/>
      <w:lvlText w:val="%1.%2.%3.%4.%5"/>
      <w:lvlJc w:val="left"/>
      <w:pPr>
        <w:ind w:left="4080" w:hanging="1080"/>
      </w:pPr>
    </w:lvl>
    <w:lvl w:ilvl="5">
      <w:start w:val="1"/>
      <w:numFmt w:val="decimal"/>
      <w:lvlText w:val="%1.%2.%3.%4.%5.%6"/>
      <w:lvlJc w:val="left"/>
      <w:pPr>
        <w:ind w:left="4830" w:hanging="1080"/>
      </w:pPr>
    </w:lvl>
    <w:lvl w:ilvl="6">
      <w:start w:val="1"/>
      <w:numFmt w:val="decimal"/>
      <w:lvlText w:val="%1.%2.%3.%4.%5.%6.%7"/>
      <w:lvlJc w:val="left"/>
      <w:pPr>
        <w:ind w:left="5940" w:hanging="1440"/>
      </w:pPr>
    </w:lvl>
    <w:lvl w:ilvl="7">
      <w:start w:val="1"/>
      <w:numFmt w:val="decimal"/>
      <w:lvlText w:val="%1.%2.%3.%4.%5.%6.%7.%8"/>
      <w:lvlJc w:val="left"/>
      <w:pPr>
        <w:ind w:left="6690" w:hanging="1440"/>
      </w:pPr>
    </w:lvl>
    <w:lvl w:ilvl="8">
      <w:start w:val="1"/>
      <w:numFmt w:val="decimal"/>
      <w:lvlText w:val="%1.%2.%3.%4.%5.%6.%7.%8.%9"/>
      <w:lvlJc w:val="left"/>
      <w:pPr>
        <w:ind w:left="7440" w:hanging="1440"/>
      </w:pPr>
    </w:lvl>
  </w:abstractNum>
  <w:abstractNum w:abstractNumId="2" w15:restartNumberingAfterBreak="0">
    <w:nsid w:val="5D3F029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E2"/>
    <w:rsid w:val="001A2D7E"/>
    <w:rsid w:val="003147E2"/>
    <w:rsid w:val="005542DC"/>
    <w:rsid w:val="009E1A34"/>
    <w:rsid w:val="00AF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2B35"/>
  <w15:docId w15:val="{8CDD920D-F994-034B-A0B5-CFAFC37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2021-01-29T12:12:00Z</dcterms:created>
  <dcterms:modified xsi:type="dcterms:W3CDTF">2021-01-29T12:57:00Z</dcterms:modified>
</cp:coreProperties>
</file>